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9DA2" w14:textId="1F28F8BA" w:rsidR="00E62C9C" w:rsidRPr="000434CE" w:rsidRDefault="003422A4" w:rsidP="00E62C9C">
      <w:pPr>
        <w:shd w:val="clear" w:color="auto" w:fill="FFFFFF"/>
        <w:spacing w:after="0" w:line="240" w:lineRule="auto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0434CE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R</w:t>
      </w:r>
      <w:r w:rsidR="00113CCF" w:rsidRPr="000434CE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e</w:t>
      </w:r>
      <w:r w:rsidRPr="000434CE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. </w:t>
      </w:r>
      <w:r w:rsidR="00E62C9C" w:rsidRPr="000434CE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General Data Protection Regulation</w:t>
      </w:r>
      <w:r w:rsidR="00E62C9C" w:rsidRPr="000434CE">
        <w:rPr>
          <w:rFonts w:ascii="Arial" w:hAnsi="Arial" w:cs="Arial"/>
          <w:color w:val="545454"/>
          <w:sz w:val="24"/>
          <w:szCs w:val="24"/>
          <w:shd w:val="clear" w:color="auto" w:fill="FFFFFF"/>
        </w:rPr>
        <w:t> (</w:t>
      </w:r>
      <w:r w:rsidR="00E62C9C" w:rsidRPr="000434CE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GDPR</w:t>
      </w:r>
      <w:r w:rsidR="00E62C9C" w:rsidRPr="000434CE">
        <w:rPr>
          <w:rFonts w:ascii="Arial" w:hAnsi="Arial" w:cs="Arial"/>
          <w:color w:val="545454"/>
          <w:sz w:val="24"/>
          <w:szCs w:val="24"/>
          <w:shd w:val="clear" w:color="auto" w:fill="FFFFFF"/>
        </w:rPr>
        <w:t>)</w:t>
      </w:r>
    </w:p>
    <w:p w14:paraId="5420B98F" w14:textId="067B9179" w:rsidR="003422A4" w:rsidRPr="000434CE" w:rsidRDefault="003422A4" w:rsidP="00E62C9C">
      <w:pPr>
        <w:shd w:val="clear" w:color="auto" w:fill="FFFFFF"/>
        <w:spacing w:after="0" w:line="240" w:lineRule="auto"/>
        <w:rPr>
          <w:rFonts w:ascii="Arial" w:hAnsi="Arial" w:cs="Arial"/>
          <w:color w:val="545454"/>
          <w:sz w:val="24"/>
          <w:szCs w:val="24"/>
          <w:u w:val="single"/>
          <w:shd w:val="clear" w:color="auto" w:fill="FFFFFF"/>
        </w:rPr>
      </w:pPr>
    </w:p>
    <w:p w14:paraId="4D887F5C" w14:textId="74325454" w:rsidR="003422A4" w:rsidRPr="000434CE" w:rsidRDefault="008E388A" w:rsidP="00E62C9C">
      <w:pPr>
        <w:shd w:val="clear" w:color="auto" w:fill="FFFFFF"/>
        <w:spacing w:after="0" w:line="240" w:lineRule="auto"/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</w:pPr>
      <w:r w:rsidRPr="000434CE"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  <w:t xml:space="preserve">Westbury Park </w:t>
      </w:r>
      <w:r w:rsidR="003422A4" w:rsidRPr="000434CE"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  <w:t>Community Association</w:t>
      </w:r>
      <w:r w:rsidRPr="000434CE"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  <w:t xml:space="preserve"> Statement</w:t>
      </w:r>
      <w:r w:rsidR="00B301BD" w:rsidRPr="000434CE">
        <w:rPr>
          <w:rFonts w:ascii="Arial" w:hAnsi="Arial" w:cs="Arial"/>
          <w:b/>
          <w:color w:val="545454"/>
          <w:sz w:val="24"/>
          <w:szCs w:val="24"/>
          <w:u w:val="single"/>
          <w:shd w:val="clear" w:color="auto" w:fill="FFFFFF"/>
        </w:rPr>
        <w:t xml:space="preserve"> on Personal Data</w:t>
      </w:r>
    </w:p>
    <w:p w14:paraId="5986B79B" w14:textId="77777777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14:paraId="684DD07C" w14:textId="59C6383B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Personal Data held by the Community Association</w:t>
      </w:r>
    </w:p>
    <w:p w14:paraId="541E8FE8" w14:textId="64721F2E" w:rsidR="00B301BD" w:rsidRPr="000434CE" w:rsidRDefault="008E388A" w:rsidP="00B301BD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 xml:space="preserve">Personal data relates to a living individual who can be identified from that data. </w:t>
      </w:r>
      <w:r w:rsidR="00D911F7" w:rsidRPr="000434CE">
        <w:rPr>
          <w:rFonts w:ascii="Arial" w:hAnsi="Arial" w:cs="Arial"/>
          <w:color w:val="000000"/>
          <w:szCs w:val="24"/>
        </w:rPr>
        <w:t>The processing of personal data is governed by the General Data Protection Regulation (the “GDPR”).</w:t>
      </w:r>
      <w:r w:rsidR="000434CE">
        <w:rPr>
          <w:rFonts w:ascii="Arial" w:hAnsi="Arial" w:cs="Arial"/>
          <w:color w:val="000000"/>
          <w:szCs w:val="24"/>
        </w:rPr>
        <w:t xml:space="preserve"> </w:t>
      </w:r>
      <w:r w:rsidRPr="000434CE">
        <w:rPr>
          <w:rFonts w:ascii="Arial" w:hAnsi="Arial" w:cs="Arial"/>
          <w:color w:val="000000"/>
          <w:szCs w:val="24"/>
        </w:rPr>
        <w:t xml:space="preserve">The Community Association holds </w:t>
      </w:r>
      <w:r w:rsidR="00D911F7" w:rsidRPr="000434CE">
        <w:rPr>
          <w:rFonts w:ascii="Arial" w:hAnsi="Arial" w:cs="Arial"/>
          <w:color w:val="000000"/>
          <w:szCs w:val="24"/>
        </w:rPr>
        <w:t>personal data in the form of the</w:t>
      </w:r>
      <w:r w:rsidRPr="000434CE">
        <w:rPr>
          <w:rFonts w:ascii="Arial" w:hAnsi="Arial" w:cs="Arial"/>
          <w:color w:val="000000"/>
          <w:szCs w:val="24"/>
        </w:rPr>
        <w:t xml:space="preserve"> </w:t>
      </w:r>
      <w:r w:rsidRPr="000434CE">
        <w:rPr>
          <w:rFonts w:ascii="Arial" w:hAnsi="Arial" w:cs="Arial"/>
          <w:color w:val="212529"/>
          <w:szCs w:val="24"/>
          <w:lang w:eastAsia="en-GB"/>
        </w:rPr>
        <w:t>n</w:t>
      </w:r>
      <w:r w:rsidR="00E62C9C" w:rsidRPr="000434CE">
        <w:rPr>
          <w:rFonts w:ascii="Arial" w:hAnsi="Arial" w:cs="Arial"/>
          <w:color w:val="212529"/>
          <w:szCs w:val="24"/>
          <w:lang w:eastAsia="en-GB"/>
        </w:rPr>
        <w:t xml:space="preserve">ames, </w:t>
      </w:r>
      <w:r w:rsidR="000434CE" w:rsidRPr="000434CE">
        <w:rPr>
          <w:rFonts w:ascii="Arial" w:hAnsi="Arial" w:cs="Arial"/>
          <w:color w:val="212529"/>
          <w:szCs w:val="24"/>
          <w:lang w:eastAsia="en-GB"/>
        </w:rPr>
        <w:t xml:space="preserve">postal </w:t>
      </w:r>
      <w:r w:rsidR="00E62C9C" w:rsidRPr="000434CE">
        <w:rPr>
          <w:rFonts w:ascii="Arial" w:hAnsi="Arial" w:cs="Arial"/>
          <w:color w:val="212529"/>
          <w:szCs w:val="24"/>
          <w:lang w:eastAsia="en-GB"/>
        </w:rPr>
        <w:t xml:space="preserve">addresses, phone numbers and email addresses of </w:t>
      </w:r>
      <w:r w:rsidRPr="000434CE">
        <w:rPr>
          <w:rFonts w:ascii="Arial" w:hAnsi="Arial" w:cs="Arial"/>
          <w:color w:val="212529"/>
          <w:szCs w:val="24"/>
          <w:lang w:eastAsia="en-GB"/>
        </w:rPr>
        <w:t xml:space="preserve">its </w:t>
      </w:r>
      <w:r w:rsidR="00E62C9C" w:rsidRPr="000434CE">
        <w:rPr>
          <w:rFonts w:ascii="Arial" w:hAnsi="Arial" w:cs="Arial"/>
          <w:color w:val="212529"/>
          <w:szCs w:val="24"/>
          <w:lang w:eastAsia="en-GB"/>
        </w:rPr>
        <w:t>members</w:t>
      </w:r>
      <w:r w:rsidR="00B301BD" w:rsidRPr="000434CE">
        <w:rPr>
          <w:rFonts w:ascii="Arial" w:hAnsi="Arial" w:cs="Arial"/>
          <w:color w:val="000000"/>
          <w:szCs w:val="24"/>
        </w:rPr>
        <w:t xml:space="preserve">. </w:t>
      </w:r>
    </w:p>
    <w:p w14:paraId="7D0EDDC5" w14:textId="65573835" w:rsidR="008E69D6" w:rsidRPr="000434CE" w:rsidRDefault="008E69D6" w:rsidP="00B301BD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53550E29" w14:textId="67DF3099" w:rsidR="008E69D6" w:rsidRPr="000434CE" w:rsidRDefault="008E69D6" w:rsidP="00B301BD">
      <w:pPr>
        <w:pStyle w:val="BodyText"/>
        <w:jc w:val="left"/>
        <w:rPr>
          <w:rFonts w:ascii="Arial" w:hAnsi="Arial" w:cs="Arial"/>
          <w:b/>
          <w:color w:val="000000"/>
          <w:szCs w:val="24"/>
        </w:rPr>
      </w:pPr>
      <w:r w:rsidRPr="000434CE">
        <w:rPr>
          <w:rFonts w:ascii="Arial" w:hAnsi="Arial" w:cs="Arial"/>
          <w:b/>
          <w:color w:val="000000"/>
          <w:szCs w:val="24"/>
        </w:rPr>
        <w:t>Storing Personal Data</w:t>
      </w:r>
    </w:p>
    <w:p w14:paraId="6EFC1D35" w14:textId="1746EE62" w:rsidR="008E69D6" w:rsidRPr="000434CE" w:rsidRDefault="008E69D6" w:rsidP="008E69D6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>Westbury Park Community Association complies with its obligations under the “GDPR” by keeping personal data up to date; by storing and destroying it securely; by not collecting or retaining excessive amounts of data; by protecting personal data from loss, misuse, unauthorised access and disclosure and by ensuring that appropriate technical measures are in place to protect personal data.</w:t>
      </w:r>
    </w:p>
    <w:p w14:paraId="58F97150" w14:textId="77777777" w:rsidR="008E69D6" w:rsidRPr="000434CE" w:rsidRDefault="008E69D6" w:rsidP="008E69D6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1480C416" w14:textId="78E598FB" w:rsidR="008E69D6" w:rsidRPr="000434CE" w:rsidRDefault="003422A4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Why is this </w:t>
      </w:r>
      <w:r w:rsidR="008E69D6"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Personal Data</w:t>
      </w:r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held?</w:t>
      </w:r>
    </w:p>
    <w:p w14:paraId="7FE65F31" w14:textId="66151DE1" w:rsidR="00E62C9C" w:rsidRPr="000434CE" w:rsidRDefault="00164E70" w:rsidP="00164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(</w:t>
      </w:r>
      <w:proofErr w:type="spellStart"/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) </w:t>
      </w:r>
      <w:r w:rsidR="003422A4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</w:t>
      </w:r>
      <w:r w:rsidR="00E62C9C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o </w:t>
      </w:r>
      <w:r w:rsidR="00D911F7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keep</w:t>
      </w:r>
      <w:r w:rsidR="008E69D6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Community Association members</w:t>
      </w:r>
      <w:r w:rsidR="00E62C9C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="00D911F7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informed </w:t>
      </w:r>
      <w:r w:rsidR="008E69D6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of</w:t>
      </w:r>
      <w:r w:rsidR="003422A4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events, activities</w:t>
      </w:r>
      <w:r w:rsidR="00D911F7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issues, and of the governance and management of the Community Association.</w:t>
      </w:r>
    </w:p>
    <w:p w14:paraId="3CE8016E" w14:textId="77777777" w:rsidR="000434CE" w:rsidRDefault="000434CE" w:rsidP="00164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14:paraId="07CDFF4A" w14:textId="5F683C8E" w:rsidR="00164E70" w:rsidRPr="000434CE" w:rsidRDefault="00164E70" w:rsidP="00164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(ii) </w:t>
      </w:r>
      <w:r w:rsidR="008E69D6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To occasionally request financial donations to support the activities of the Community Association</w:t>
      </w: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6356FAF0" w14:textId="77777777" w:rsidR="00164E70" w:rsidRPr="000434CE" w:rsidRDefault="00164E70" w:rsidP="00164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14:paraId="244C952D" w14:textId="7EF9F8CC" w:rsidR="00164E70" w:rsidRPr="000434CE" w:rsidRDefault="00164E70" w:rsidP="00164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(iii) To administer membership records.</w:t>
      </w:r>
    </w:p>
    <w:p w14:paraId="5A79550B" w14:textId="7BC08014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14:paraId="22FE6D7D" w14:textId="5ED0E4E9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Where and How is the Information </w:t>
      </w:r>
      <w:proofErr w:type="gramStart"/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Stored ?</w:t>
      </w:r>
      <w:proofErr w:type="gramEnd"/>
    </w:p>
    <w:p w14:paraId="0DB1A831" w14:textId="7B7232D6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information is held electronically as a contacts list on the Community Association’s Google Gmail site.</w:t>
      </w:r>
    </w:p>
    <w:p w14:paraId="67152C35" w14:textId="324DDFD2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14:paraId="70904AB6" w14:textId="40C4CBE9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Who can view the information?</w:t>
      </w:r>
    </w:p>
    <w:p w14:paraId="58CF7685" w14:textId="1E98F55F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The Community Association Chair and Secretary are responsible for circulating emails and newsletters to members and are the only persons </w:t>
      </w:r>
      <w:r w:rsidR="003422A4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permitted and able to</w:t>
      </w: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access the</w:t>
      </w:r>
      <w:r w:rsidR="00113CCF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contacts</w:t>
      </w: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="003422A4"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information</w:t>
      </w: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399E4A74" w14:textId="089B155E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14:paraId="408F66BA" w14:textId="0E9C4F64" w:rsidR="00E62C9C" w:rsidRPr="000434CE" w:rsidRDefault="00E62C9C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Is Information shared with any other party</w:t>
      </w:r>
      <w:r w:rsidR="003422A4" w:rsidRPr="000434CE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?</w:t>
      </w:r>
    </w:p>
    <w:p w14:paraId="1D9E6E0C" w14:textId="23FBB79D" w:rsidR="003422A4" w:rsidRPr="000434CE" w:rsidRDefault="00164E70" w:rsidP="00E62C9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4CE">
        <w:rPr>
          <w:rFonts w:ascii="Arial" w:hAnsi="Arial" w:cs="Arial"/>
          <w:color w:val="000000"/>
          <w:sz w:val="24"/>
          <w:szCs w:val="24"/>
        </w:rPr>
        <w:t xml:space="preserve">No, </w:t>
      </w:r>
      <w:r w:rsidR="00D911F7" w:rsidRPr="000434CE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434CE">
        <w:rPr>
          <w:rFonts w:ascii="Arial" w:hAnsi="Arial" w:cs="Arial"/>
          <w:color w:val="000000"/>
          <w:sz w:val="24"/>
          <w:szCs w:val="24"/>
        </w:rPr>
        <w:t xml:space="preserve">personal data </w:t>
      </w:r>
      <w:r w:rsidR="00D911F7" w:rsidRPr="000434CE">
        <w:rPr>
          <w:rFonts w:ascii="Arial" w:hAnsi="Arial" w:cs="Arial"/>
          <w:color w:val="000000"/>
          <w:sz w:val="24"/>
          <w:szCs w:val="24"/>
        </w:rPr>
        <w:t>is</w:t>
      </w:r>
      <w:r w:rsidRPr="000434CE">
        <w:rPr>
          <w:rFonts w:ascii="Arial" w:hAnsi="Arial" w:cs="Arial"/>
          <w:color w:val="000000"/>
          <w:sz w:val="24"/>
          <w:szCs w:val="24"/>
        </w:rPr>
        <w:t xml:space="preserve"> strict</w:t>
      </w:r>
      <w:r w:rsidR="003F7DB9" w:rsidRPr="000434CE">
        <w:rPr>
          <w:rFonts w:ascii="Arial" w:hAnsi="Arial" w:cs="Arial"/>
          <w:color w:val="000000"/>
          <w:sz w:val="24"/>
          <w:szCs w:val="24"/>
        </w:rPr>
        <w:t>ly</w:t>
      </w:r>
      <w:r w:rsidRPr="000434CE">
        <w:rPr>
          <w:rFonts w:ascii="Arial" w:hAnsi="Arial" w:cs="Arial"/>
          <w:color w:val="000000"/>
          <w:sz w:val="24"/>
          <w:szCs w:val="24"/>
        </w:rPr>
        <w:t xml:space="preserve"> confidential and </w:t>
      </w:r>
      <w:r w:rsidR="009A6089">
        <w:rPr>
          <w:rFonts w:ascii="Arial" w:hAnsi="Arial" w:cs="Arial"/>
          <w:color w:val="000000"/>
          <w:sz w:val="24"/>
          <w:szCs w:val="24"/>
        </w:rPr>
        <w:t>is</w:t>
      </w:r>
      <w:r w:rsidRPr="000434CE">
        <w:rPr>
          <w:rFonts w:ascii="Arial" w:hAnsi="Arial" w:cs="Arial"/>
          <w:color w:val="000000"/>
          <w:sz w:val="24"/>
          <w:szCs w:val="24"/>
        </w:rPr>
        <w:t xml:space="preserve"> not shared with any other party.</w:t>
      </w:r>
    </w:p>
    <w:p w14:paraId="1903D0F9" w14:textId="42749F53" w:rsidR="00164E70" w:rsidRPr="000434CE" w:rsidRDefault="00164E70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14:paraId="1A6D4205" w14:textId="68E64DEA" w:rsidR="00164E70" w:rsidRPr="000434CE" w:rsidRDefault="00D911F7" w:rsidP="00164E70">
      <w:pPr>
        <w:pStyle w:val="BodyText"/>
        <w:jc w:val="left"/>
        <w:rPr>
          <w:rFonts w:ascii="Arial" w:hAnsi="Arial" w:cs="Arial"/>
          <w:b/>
          <w:color w:val="000000"/>
          <w:szCs w:val="24"/>
        </w:rPr>
      </w:pPr>
      <w:r w:rsidRPr="000434CE">
        <w:rPr>
          <w:rFonts w:ascii="Arial" w:hAnsi="Arial" w:cs="Arial"/>
          <w:b/>
          <w:color w:val="000000"/>
          <w:szCs w:val="24"/>
        </w:rPr>
        <w:t>Personal Data R</w:t>
      </w:r>
      <w:r w:rsidR="00164E70" w:rsidRPr="000434CE">
        <w:rPr>
          <w:rFonts w:ascii="Arial" w:hAnsi="Arial" w:cs="Arial"/>
          <w:b/>
          <w:color w:val="000000"/>
          <w:szCs w:val="24"/>
        </w:rPr>
        <w:t xml:space="preserve">ights   </w:t>
      </w:r>
    </w:p>
    <w:p w14:paraId="6C8A845E" w14:textId="365A8F46" w:rsidR="00164E70" w:rsidRPr="000434CE" w:rsidRDefault="00D911F7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>Persons whose data is held by the Community Association</w:t>
      </w:r>
      <w:r w:rsidR="00164E70" w:rsidRPr="000434CE">
        <w:rPr>
          <w:rFonts w:ascii="Arial" w:hAnsi="Arial" w:cs="Arial"/>
          <w:color w:val="000000"/>
          <w:szCs w:val="24"/>
        </w:rPr>
        <w:t xml:space="preserve"> have the following rights with respect to </w:t>
      </w:r>
      <w:r w:rsidRPr="000434CE">
        <w:rPr>
          <w:rFonts w:ascii="Arial" w:hAnsi="Arial" w:cs="Arial"/>
          <w:color w:val="000000"/>
          <w:szCs w:val="24"/>
        </w:rPr>
        <w:t>their</w:t>
      </w:r>
      <w:r w:rsidR="00164E70" w:rsidRPr="000434CE">
        <w:rPr>
          <w:rFonts w:ascii="Arial" w:hAnsi="Arial" w:cs="Arial"/>
          <w:color w:val="000000"/>
          <w:szCs w:val="24"/>
        </w:rPr>
        <w:t xml:space="preserve"> personal data: -</w:t>
      </w:r>
    </w:p>
    <w:p w14:paraId="674C8C40" w14:textId="77777777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19050017" w14:textId="2B8BBDBE" w:rsidR="00164E70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>(</w:t>
      </w:r>
      <w:proofErr w:type="spellStart"/>
      <w:r w:rsidRPr="000434CE">
        <w:rPr>
          <w:rFonts w:ascii="Arial" w:hAnsi="Arial" w:cs="Arial"/>
          <w:color w:val="000000"/>
          <w:szCs w:val="24"/>
        </w:rPr>
        <w:t>i</w:t>
      </w:r>
      <w:proofErr w:type="spellEnd"/>
      <w:r w:rsidRPr="000434CE">
        <w:rPr>
          <w:rFonts w:ascii="Arial" w:hAnsi="Arial" w:cs="Arial"/>
          <w:color w:val="000000"/>
          <w:szCs w:val="24"/>
        </w:rPr>
        <w:t xml:space="preserve">) The right to request a copy of </w:t>
      </w:r>
      <w:r w:rsidR="00D911F7" w:rsidRPr="000434CE">
        <w:rPr>
          <w:rFonts w:ascii="Arial" w:hAnsi="Arial" w:cs="Arial"/>
          <w:color w:val="000000"/>
          <w:szCs w:val="24"/>
        </w:rPr>
        <w:t>their</w:t>
      </w:r>
      <w:r w:rsidRPr="000434CE">
        <w:rPr>
          <w:rFonts w:ascii="Arial" w:hAnsi="Arial" w:cs="Arial"/>
          <w:color w:val="000000"/>
          <w:szCs w:val="24"/>
        </w:rPr>
        <w:t xml:space="preserve"> personal data which the Community Association holds; </w:t>
      </w:r>
    </w:p>
    <w:p w14:paraId="2AFAE144" w14:textId="77777777" w:rsidR="000434CE" w:rsidRPr="000434CE" w:rsidRDefault="000434CE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6FE1223B" w14:textId="1E267FD8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 xml:space="preserve">(ii) The right to request that the Community Association corrects any personal data if it is found to be inaccurate or out of date;  </w:t>
      </w:r>
    </w:p>
    <w:p w14:paraId="15833A6D" w14:textId="77777777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2AEB3443" w14:textId="463FA415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 xml:space="preserve">(iii)  The right to request </w:t>
      </w:r>
      <w:r w:rsidR="00156059" w:rsidRPr="000434CE">
        <w:rPr>
          <w:rFonts w:ascii="Arial" w:hAnsi="Arial" w:cs="Arial"/>
          <w:color w:val="000000"/>
          <w:szCs w:val="24"/>
        </w:rPr>
        <w:t>that</w:t>
      </w:r>
      <w:r w:rsidRPr="000434CE">
        <w:rPr>
          <w:rFonts w:ascii="Arial" w:hAnsi="Arial" w:cs="Arial"/>
          <w:color w:val="000000"/>
          <w:szCs w:val="24"/>
        </w:rPr>
        <w:t xml:space="preserve"> personal data is erased where it is no longer necessary for the Community Association to retain such data;</w:t>
      </w:r>
    </w:p>
    <w:p w14:paraId="51832F6C" w14:textId="77777777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1C40A783" w14:textId="44ECEFB0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 xml:space="preserve">(iv) The right to withdraw consent to </w:t>
      </w:r>
      <w:r w:rsidR="00156059" w:rsidRPr="000434CE">
        <w:rPr>
          <w:rFonts w:ascii="Arial" w:hAnsi="Arial" w:cs="Arial"/>
          <w:color w:val="000000"/>
          <w:szCs w:val="24"/>
        </w:rPr>
        <w:t>personal data being held</w:t>
      </w:r>
      <w:r w:rsidRPr="000434CE">
        <w:rPr>
          <w:rFonts w:ascii="Arial" w:hAnsi="Arial" w:cs="Arial"/>
          <w:color w:val="000000"/>
          <w:szCs w:val="24"/>
        </w:rPr>
        <w:t xml:space="preserve"> at any time:</w:t>
      </w:r>
    </w:p>
    <w:p w14:paraId="5913BEC1" w14:textId="77777777" w:rsidR="00164E70" w:rsidRPr="000434CE" w:rsidRDefault="00164E70" w:rsidP="00164E7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6496513D" w14:textId="0C238E18" w:rsidR="00164E70" w:rsidRPr="000434CE" w:rsidRDefault="00D911F7" w:rsidP="00D911F7">
      <w:pPr>
        <w:pStyle w:val="BodyText"/>
        <w:jc w:val="left"/>
        <w:rPr>
          <w:rFonts w:ascii="Arial" w:hAnsi="Arial" w:cs="Arial"/>
          <w:color w:val="000000"/>
          <w:szCs w:val="24"/>
        </w:rPr>
      </w:pPr>
      <w:r w:rsidRPr="000434CE">
        <w:rPr>
          <w:rFonts w:ascii="Arial" w:hAnsi="Arial" w:cs="Arial"/>
          <w:color w:val="000000"/>
          <w:szCs w:val="24"/>
        </w:rPr>
        <w:t xml:space="preserve">(v)   </w:t>
      </w:r>
      <w:r w:rsidR="00164E70" w:rsidRPr="000434CE">
        <w:rPr>
          <w:rFonts w:ascii="Arial" w:hAnsi="Arial" w:cs="Arial"/>
          <w:color w:val="000000"/>
          <w:szCs w:val="24"/>
        </w:rPr>
        <w:t>The right to lodge a complaint with the Information Commissioners Office.</w:t>
      </w:r>
    </w:p>
    <w:p w14:paraId="75B78645" w14:textId="77777777" w:rsidR="00164E70" w:rsidRPr="000434CE" w:rsidRDefault="00164E70" w:rsidP="00164E70">
      <w:pPr>
        <w:pStyle w:val="BodyText"/>
        <w:ind w:left="780"/>
        <w:jc w:val="left"/>
        <w:rPr>
          <w:rFonts w:ascii="Arial" w:hAnsi="Arial" w:cs="Arial"/>
          <w:color w:val="000000"/>
          <w:szCs w:val="24"/>
        </w:rPr>
      </w:pPr>
    </w:p>
    <w:p w14:paraId="305EB7CB" w14:textId="2B0001AC" w:rsidR="00164E70" w:rsidRPr="000434CE" w:rsidRDefault="00164E70" w:rsidP="00164E70">
      <w:pPr>
        <w:rPr>
          <w:rFonts w:ascii="Arial" w:hAnsi="Arial" w:cs="Arial"/>
          <w:sz w:val="24"/>
          <w:szCs w:val="24"/>
        </w:rPr>
      </w:pPr>
      <w:r w:rsidRPr="000434CE">
        <w:rPr>
          <w:rFonts w:ascii="Arial" w:hAnsi="Arial" w:cs="Arial"/>
          <w:b/>
          <w:sz w:val="24"/>
          <w:szCs w:val="24"/>
        </w:rPr>
        <w:t>Contact Details</w:t>
      </w:r>
    </w:p>
    <w:p w14:paraId="0F652526" w14:textId="096AA70F" w:rsidR="003F7DB9" w:rsidRPr="000434CE" w:rsidRDefault="00164E70" w:rsidP="003F7DB9">
      <w:pPr>
        <w:rPr>
          <w:rFonts w:ascii="Arial" w:hAnsi="Arial" w:cs="Arial"/>
          <w:color w:val="000000"/>
          <w:sz w:val="24"/>
          <w:szCs w:val="24"/>
        </w:rPr>
      </w:pPr>
      <w:r w:rsidRPr="000434CE">
        <w:rPr>
          <w:rFonts w:ascii="Arial" w:hAnsi="Arial" w:cs="Arial"/>
          <w:color w:val="000000"/>
          <w:sz w:val="24"/>
          <w:szCs w:val="24"/>
        </w:rPr>
        <w:t>To exercise all relevant rights, queries of complaints</w:t>
      </w:r>
      <w:r w:rsidR="00156059" w:rsidRPr="000434CE">
        <w:rPr>
          <w:rFonts w:ascii="Arial" w:hAnsi="Arial" w:cs="Arial"/>
          <w:color w:val="000000"/>
          <w:sz w:val="24"/>
          <w:szCs w:val="24"/>
        </w:rPr>
        <w:t>, etc.</w:t>
      </w:r>
      <w:r w:rsidRPr="000434CE">
        <w:rPr>
          <w:rFonts w:ascii="Arial" w:hAnsi="Arial" w:cs="Arial"/>
          <w:color w:val="000000"/>
          <w:sz w:val="24"/>
          <w:szCs w:val="24"/>
        </w:rPr>
        <w:t xml:space="preserve"> please in the first instance contact </w:t>
      </w:r>
      <w:r w:rsidR="00156059" w:rsidRPr="000434CE">
        <w:rPr>
          <w:rFonts w:ascii="Arial" w:hAnsi="Arial" w:cs="Arial"/>
          <w:color w:val="000000"/>
          <w:sz w:val="24"/>
          <w:szCs w:val="24"/>
        </w:rPr>
        <w:t xml:space="preserve">the Community Association at </w:t>
      </w:r>
      <w:r w:rsidR="003F7DB9" w:rsidRPr="000434C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="003F7DB9" w:rsidRPr="000434CE">
          <w:rPr>
            <w:rStyle w:val="Hyperlink"/>
            <w:rFonts w:ascii="Arial" w:hAnsi="Arial" w:cs="Arial"/>
            <w:sz w:val="24"/>
            <w:szCs w:val="24"/>
          </w:rPr>
          <w:t>westburypa</w:t>
        </w:r>
        <w:r w:rsidR="003F7DB9" w:rsidRPr="000434CE">
          <w:rPr>
            <w:rStyle w:val="Hyperlink"/>
            <w:rFonts w:ascii="Arial" w:hAnsi="Arial" w:cs="Arial"/>
            <w:sz w:val="24"/>
            <w:szCs w:val="24"/>
          </w:rPr>
          <w:t>r</w:t>
        </w:r>
        <w:r w:rsidR="003F7DB9" w:rsidRPr="000434CE">
          <w:rPr>
            <w:rStyle w:val="Hyperlink"/>
            <w:rFonts w:ascii="Arial" w:hAnsi="Arial" w:cs="Arial"/>
            <w:sz w:val="24"/>
            <w:szCs w:val="24"/>
          </w:rPr>
          <w:t>kca</w:t>
        </w:r>
        <w:r w:rsidR="003F7DB9" w:rsidRPr="000434CE">
          <w:rPr>
            <w:rStyle w:val="Hyperlink"/>
            <w:rFonts w:ascii="Arial" w:hAnsi="Arial" w:cs="Arial"/>
            <w:sz w:val="24"/>
            <w:szCs w:val="24"/>
          </w:rPr>
          <w:t>@</w:t>
        </w:r>
        <w:bookmarkStart w:id="0" w:name="_GoBack"/>
        <w:bookmarkEnd w:id="0"/>
        <w:r w:rsidR="003F7DB9" w:rsidRPr="000434CE">
          <w:rPr>
            <w:rStyle w:val="Hyperlink"/>
            <w:rFonts w:ascii="Arial" w:hAnsi="Arial" w:cs="Arial"/>
            <w:sz w:val="24"/>
            <w:szCs w:val="24"/>
          </w:rPr>
          <w:t>g</w:t>
        </w:r>
        <w:r w:rsidR="003F7DB9" w:rsidRPr="000434CE">
          <w:rPr>
            <w:rStyle w:val="Hyperlink"/>
            <w:rFonts w:ascii="Arial" w:hAnsi="Arial" w:cs="Arial"/>
            <w:sz w:val="24"/>
            <w:szCs w:val="24"/>
          </w:rPr>
          <w:t>mail.com</w:t>
        </w:r>
      </w:hyperlink>
    </w:p>
    <w:p w14:paraId="50037E6A" w14:textId="6CAA7E17" w:rsidR="003422A4" w:rsidRPr="000434CE" w:rsidRDefault="00B437CA" w:rsidP="000434CE">
      <w:pPr>
        <w:rPr>
          <w:rFonts w:ascii="Arial" w:hAnsi="Arial" w:cs="Arial"/>
          <w:color w:val="000000"/>
          <w:sz w:val="24"/>
          <w:szCs w:val="24"/>
        </w:rPr>
      </w:pPr>
      <w:r w:rsidRPr="000434C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__________________________________________________________________</w:t>
      </w:r>
    </w:p>
    <w:p w14:paraId="2355A990" w14:textId="512B05C8" w:rsidR="003422A4" w:rsidRPr="000434CE" w:rsidRDefault="00164E70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</w:pPr>
      <w:r w:rsidRPr="000434CE"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  <w:t xml:space="preserve"> KC / WPCA Tuesday, </w:t>
      </w:r>
      <w:r w:rsidR="000434CE"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  <w:t>3</w:t>
      </w:r>
      <w:r w:rsidR="000434CE" w:rsidRPr="000434CE">
        <w:rPr>
          <w:rFonts w:ascii="Arial" w:eastAsia="Times New Roman" w:hAnsi="Arial" w:cs="Arial"/>
          <w:b/>
          <w:i/>
          <w:color w:val="212529"/>
          <w:sz w:val="24"/>
          <w:szCs w:val="24"/>
          <w:vertAlign w:val="superscript"/>
          <w:lang w:eastAsia="en-GB"/>
        </w:rPr>
        <w:t>rd</w:t>
      </w:r>
      <w:r w:rsidR="000434CE"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  <w:t xml:space="preserve"> May</w:t>
      </w:r>
      <w:r w:rsidRPr="000434CE"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  <w:t xml:space="preserve"> 2018</w:t>
      </w:r>
    </w:p>
    <w:p w14:paraId="0AC06BBB" w14:textId="12F1A2D4" w:rsidR="00496C3A" w:rsidRDefault="00496C3A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</w:pPr>
    </w:p>
    <w:p w14:paraId="5B0053D7" w14:textId="369D3B1E" w:rsidR="00496C3A" w:rsidRDefault="00496C3A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</w:pPr>
    </w:p>
    <w:p w14:paraId="48F1C9D6" w14:textId="77777777" w:rsidR="00496C3A" w:rsidRPr="00E62C9C" w:rsidRDefault="00496C3A" w:rsidP="00E62C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en-GB"/>
        </w:rPr>
      </w:pPr>
    </w:p>
    <w:p w14:paraId="2AF3D08D" w14:textId="77777777" w:rsidR="006D5CC8" w:rsidRPr="003422A4" w:rsidRDefault="006D5CC8">
      <w:pPr>
        <w:rPr>
          <w:sz w:val="24"/>
          <w:szCs w:val="24"/>
        </w:rPr>
      </w:pPr>
    </w:p>
    <w:sectPr w:rsidR="006D5CC8" w:rsidRPr="003422A4" w:rsidSect="00043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4C0F2E"/>
    <w:multiLevelType w:val="hybridMultilevel"/>
    <w:tmpl w:val="9B20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5397"/>
    <w:multiLevelType w:val="hybridMultilevel"/>
    <w:tmpl w:val="DEDC5B0A"/>
    <w:lvl w:ilvl="0" w:tplc="8F60D66E">
      <w:start w:val="5"/>
      <w:numFmt w:val="lowerRoman"/>
      <w:lvlText w:val="(%1)"/>
      <w:lvlJc w:val="left"/>
      <w:pPr>
        <w:ind w:left="7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4FCB6050"/>
    <w:multiLevelType w:val="multilevel"/>
    <w:tmpl w:val="7268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9C"/>
    <w:rsid w:val="000434CE"/>
    <w:rsid w:val="00113CCF"/>
    <w:rsid w:val="00156059"/>
    <w:rsid w:val="00164E70"/>
    <w:rsid w:val="003422A4"/>
    <w:rsid w:val="003F7DB9"/>
    <w:rsid w:val="00496C3A"/>
    <w:rsid w:val="004D46AD"/>
    <w:rsid w:val="006D5CC8"/>
    <w:rsid w:val="007C38AE"/>
    <w:rsid w:val="008E388A"/>
    <w:rsid w:val="008E69D6"/>
    <w:rsid w:val="009A6089"/>
    <w:rsid w:val="009C68C1"/>
    <w:rsid w:val="00B301BD"/>
    <w:rsid w:val="00B437CA"/>
    <w:rsid w:val="00C6620A"/>
    <w:rsid w:val="00D911F7"/>
    <w:rsid w:val="00E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97D6"/>
  <w15:chartTrackingRefBased/>
  <w15:docId w15:val="{66470642-593E-4577-9AB2-FDE58A92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C9C"/>
    <w:rPr>
      <w:i/>
      <w:iCs/>
    </w:rPr>
  </w:style>
  <w:style w:type="paragraph" w:styleId="BodyText">
    <w:name w:val="Body Text"/>
    <w:basedOn w:val="Normal"/>
    <w:link w:val="BodyTextChar"/>
    <w:rsid w:val="008E3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E388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8E69D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D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burypark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Chidgey</dc:creator>
  <cp:keywords/>
  <dc:description/>
  <cp:lastModifiedBy>Kevin Chidgey</cp:lastModifiedBy>
  <cp:revision>13</cp:revision>
  <cp:lastPrinted>2018-04-25T16:08:00Z</cp:lastPrinted>
  <dcterms:created xsi:type="dcterms:W3CDTF">2018-04-23T23:52:00Z</dcterms:created>
  <dcterms:modified xsi:type="dcterms:W3CDTF">2018-05-08T14:14:00Z</dcterms:modified>
</cp:coreProperties>
</file>